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E038" w14:textId="2C256D9E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Zarządzenie Nr </w:t>
      </w:r>
      <w:r w:rsidR="0000618A">
        <w:rPr>
          <w:rFonts w:cstheme="minorHAnsi"/>
        </w:rPr>
        <w:t>0050/364/2023</w:t>
      </w:r>
    </w:p>
    <w:p w14:paraId="7560A05A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Prezydenta Miasta Rzeszowa</w:t>
      </w:r>
    </w:p>
    <w:p w14:paraId="16F49F00" w14:textId="46F7CC96" w:rsidR="004429BC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 dnia </w:t>
      </w:r>
      <w:r w:rsidR="0000618A">
        <w:rPr>
          <w:rFonts w:cstheme="minorHAnsi"/>
        </w:rPr>
        <w:t>16 sierpnia 2023 r.</w:t>
      </w:r>
      <w:bookmarkStart w:id="0" w:name="_GoBack"/>
      <w:bookmarkEnd w:id="0"/>
    </w:p>
    <w:p w14:paraId="4429C9E6" w14:textId="77777777" w:rsidR="0062283C" w:rsidRPr="007D06B7" w:rsidRDefault="0062283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1C8B31BB" w14:textId="1233441D" w:rsidR="0062283C" w:rsidRDefault="0062283C" w:rsidP="0062283C">
      <w:pPr>
        <w:pStyle w:val="Bezodstpw"/>
        <w:spacing w:line="276" w:lineRule="auto"/>
        <w:jc w:val="center"/>
        <w:rPr>
          <w:rFonts w:cstheme="minorHAnsi"/>
        </w:rPr>
      </w:pPr>
      <w:r w:rsidRPr="0062283C">
        <w:rPr>
          <w:rFonts w:cstheme="minorHAnsi"/>
        </w:rPr>
        <w:t>w sprawie określenia wzoru karty do głosowania, ustalenia liczby i lokalizacji punktów do głosowania w formie papierowej oraz elektronicznej oraz ustalenia terminów, w których punkty do głosowania będą czynne w ramach Rzeszowskiego Bud</w:t>
      </w:r>
      <w:r>
        <w:rPr>
          <w:rFonts w:cstheme="minorHAnsi"/>
        </w:rPr>
        <w:t>żetu Obywatelskiego na 2024 rok</w:t>
      </w:r>
    </w:p>
    <w:p w14:paraId="110A0046" w14:textId="22FFA355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 </w:t>
      </w:r>
    </w:p>
    <w:p w14:paraId="47B92BA9" w14:textId="30BAC3C4" w:rsidR="004429BC" w:rsidRPr="007D06B7" w:rsidRDefault="0062283C" w:rsidP="00ED03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 podstawie art. 30 ust. 1 </w:t>
      </w:r>
      <w:r w:rsidR="004429BC" w:rsidRPr="007D06B7">
        <w:rPr>
          <w:rFonts w:cstheme="minorHAnsi"/>
        </w:rPr>
        <w:t xml:space="preserve">ustawy z dnia 8 marca 1990 r. o samorządzie gminnym </w:t>
      </w:r>
      <w:r w:rsidR="007D06B7" w:rsidRPr="00BD7D7F">
        <w:rPr>
          <w:rFonts w:cstheme="minorHAnsi"/>
        </w:rPr>
        <w:t>(</w:t>
      </w:r>
      <w:r w:rsidR="007D06B7" w:rsidRPr="005A2906">
        <w:t>Dz.U. 2023 poz. 40</w:t>
      </w:r>
      <w:r w:rsidR="007D06B7">
        <w:t xml:space="preserve"> z </w:t>
      </w:r>
      <w:proofErr w:type="spellStart"/>
      <w:r w:rsidR="007D06B7">
        <w:t>późn</w:t>
      </w:r>
      <w:proofErr w:type="spellEnd"/>
      <w:r w:rsidR="007D06B7">
        <w:t>. zm.)</w:t>
      </w:r>
      <w:r w:rsidR="007D06B7" w:rsidRPr="00BD7D7F">
        <w:rPr>
          <w:rFonts w:cstheme="minorHAnsi"/>
        </w:rPr>
        <w:t xml:space="preserve"> </w:t>
      </w:r>
      <w:r>
        <w:rPr>
          <w:rFonts w:cstheme="minorHAnsi"/>
        </w:rPr>
        <w:t>oraz w związku z § 12 ust. 2 i 4</w:t>
      </w:r>
      <w:r w:rsidR="004429BC" w:rsidRPr="007D06B7">
        <w:rPr>
          <w:rFonts w:cstheme="minorHAnsi"/>
        </w:rPr>
        <w:t xml:space="preserve"> uchwały Nr IX/165/2019 Rady Miasta Rzeszowa z dnia 26</w:t>
      </w:r>
      <w:r w:rsidR="007D06B7">
        <w:rPr>
          <w:rFonts w:cstheme="minorHAnsi"/>
        </w:rPr>
        <w:t> </w:t>
      </w:r>
      <w:r w:rsidR="004429BC" w:rsidRPr="007D06B7">
        <w:rPr>
          <w:rFonts w:cstheme="minorHAnsi"/>
        </w:rPr>
        <w:t xml:space="preserve">marca 2019 r. w sprawie określenia wymagań jakie powinien spełniać projekt Rzeszowskiego Budżetu Obywatelskiego, </w:t>
      </w:r>
      <w:r w:rsidR="007D06B7" w:rsidRPr="00BD7D7F">
        <w:rPr>
          <w:rFonts w:cstheme="minorHAnsi"/>
        </w:rPr>
        <w:t xml:space="preserve">z </w:t>
      </w:r>
      <w:proofErr w:type="spellStart"/>
      <w:r w:rsidR="007D06B7" w:rsidRPr="00BD7D7F">
        <w:rPr>
          <w:rFonts w:cstheme="minorHAnsi"/>
        </w:rPr>
        <w:t>późn</w:t>
      </w:r>
      <w:proofErr w:type="spellEnd"/>
      <w:r w:rsidR="007D06B7" w:rsidRPr="00BD7D7F">
        <w:rPr>
          <w:rFonts w:cstheme="minorHAnsi"/>
        </w:rPr>
        <w:t>. zm.,</w:t>
      </w:r>
    </w:p>
    <w:p w14:paraId="25CCCF02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</w:p>
    <w:p w14:paraId="3D2E46AF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zarządza się, co następuje:</w:t>
      </w:r>
    </w:p>
    <w:p w14:paraId="335A81F0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1D9057B9" w14:textId="28597727" w:rsidR="0062283C" w:rsidRPr="007D06B7" w:rsidRDefault="0062283C" w:rsidP="0062283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1</w:t>
      </w:r>
    </w:p>
    <w:p w14:paraId="171C28D8" w14:textId="77777777" w:rsidR="008D6186" w:rsidRDefault="0062283C" w:rsidP="00F172BC">
      <w:pPr>
        <w:pStyle w:val="Bezodstpw"/>
        <w:spacing w:line="276" w:lineRule="auto"/>
        <w:jc w:val="both"/>
        <w:rPr>
          <w:rFonts w:cstheme="minorHAnsi"/>
        </w:rPr>
      </w:pPr>
      <w:r w:rsidRPr="0062283C">
        <w:rPr>
          <w:rFonts w:cstheme="minorHAnsi"/>
        </w:rPr>
        <w:t>W celu przeprowadzenia głosowania w ramach Rzeszowskieg</w:t>
      </w:r>
      <w:r w:rsidR="008D6186">
        <w:rPr>
          <w:rFonts w:cstheme="minorHAnsi"/>
        </w:rPr>
        <w:t>o Budżetu Obywatelskiego na 2024</w:t>
      </w:r>
      <w:r w:rsidRPr="0062283C">
        <w:rPr>
          <w:rFonts w:cstheme="minorHAnsi"/>
        </w:rPr>
        <w:t xml:space="preserve"> rok, </w:t>
      </w:r>
      <w:r w:rsidR="008D6186">
        <w:rPr>
          <w:rFonts w:cstheme="minorHAnsi"/>
        </w:rPr>
        <w:t xml:space="preserve">1) </w:t>
      </w:r>
      <w:r w:rsidRPr="0062283C">
        <w:rPr>
          <w:rFonts w:cstheme="minorHAnsi"/>
        </w:rPr>
        <w:t>określa się wzór karty do głosowania, jak w załączniku nr 1 do niniejszego zarządzenia,</w:t>
      </w:r>
    </w:p>
    <w:p w14:paraId="5CF7075A" w14:textId="209D0E85" w:rsidR="00F172BC" w:rsidRDefault="008D6186" w:rsidP="00F172BC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62283C" w:rsidRPr="0062283C">
        <w:rPr>
          <w:rFonts w:cstheme="minorHAnsi"/>
        </w:rPr>
        <w:t>ustala się liczbę i lokalizację punktów do głosowania, w tym punktów do głosowania w formie elektronicznej oraz papierowej, a także terminy, w których będą czynne, jak w załączniku nr 2 do</w:t>
      </w:r>
      <w:r>
        <w:rPr>
          <w:rFonts w:cstheme="minorHAnsi"/>
        </w:rPr>
        <w:t> </w:t>
      </w:r>
      <w:r w:rsidR="0062283C" w:rsidRPr="0062283C">
        <w:rPr>
          <w:rFonts w:cstheme="minorHAnsi"/>
        </w:rPr>
        <w:t>niniejszego zarządzenia.</w:t>
      </w:r>
    </w:p>
    <w:p w14:paraId="78531FDD" w14:textId="1A31630E" w:rsidR="00F172BC" w:rsidRPr="007D06B7" w:rsidRDefault="00F172BC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0F72E981" w14:textId="6C3B2992" w:rsidR="008D6186" w:rsidRPr="007D06B7" w:rsidRDefault="008D6186" w:rsidP="00ED0377">
      <w:pPr>
        <w:pStyle w:val="Bezodstpw"/>
        <w:spacing w:line="276" w:lineRule="auto"/>
        <w:jc w:val="both"/>
        <w:rPr>
          <w:rFonts w:cstheme="minorHAnsi"/>
        </w:rPr>
      </w:pPr>
      <w:r w:rsidRPr="008D6186">
        <w:rPr>
          <w:rFonts w:cstheme="minorHAnsi"/>
        </w:rPr>
        <w:t>Głosowanie w ramach Rzeszowskieg</w:t>
      </w:r>
      <w:r w:rsidR="00F42445">
        <w:rPr>
          <w:rFonts w:cstheme="minorHAnsi"/>
        </w:rPr>
        <w:t>o Budżetu Obywatelskiego na 2024</w:t>
      </w:r>
      <w:r w:rsidRPr="008D6186">
        <w:rPr>
          <w:rFonts w:cstheme="minorHAnsi"/>
        </w:rPr>
        <w:t xml:space="preserve"> rok przeprowadza Komisja Skrutacyjna powołana odrębnym zarządzeniem Prezydenta Miasta Rzeszowa.</w:t>
      </w:r>
    </w:p>
    <w:p w14:paraId="4421F95D" w14:textId="77777777" w:rsidR="004429BC" w:rsidRPr="007D06B7" w:rsidRDefault="004429BC" w:rsidP="00ED0377">
      <w:pPr>
        <w:spacing w:before="12" w:line="276" w:lineRule="auto"/>
        <w:rPr>
          <w:rFonts w:eastAsia="Verdana" w:cstheme="minorHAnsi"/>
          <w:lang w:val="pl-PL"/>
        </w:rPr>
      </w:pPr>
    </w:p>
    <w:p w14:paraId="27377F05" w14:textId="55A434E2" w:rsidR="004429BC" w:rsidRPr="004A30FE" w:rsidRDefault="004429BC" w:rsidP="004A30FE">
      <w:pPr>
        <w:pStyle w:val="Bezodstpw"/>
        <w:spacing w:line="276" w:lineRule="auto"/>
        <w:jc w:val="center"/>
        <w:rPr>
          <w:rFonts w:cstheme="minorHAnsi"/>
          <w:spacing w:val="-2"/>
        </w:rPr>
      </w:pPr>
      <w:r w:rsidRPr="007D06B7">
        <w:rPr>
          <w:rFonts w:cstheme="minorHAnsi"/>
          <w:spacing w:val="-2"/>
        </w:rPr>
        <w:t xml:space="preserve">§ </w:t>
      </w:r>
      <w:r w:rsidR="008D6186">
        <w:rPr>
          <w:rFonts w:cstheme="minorHAnsi"/>
          <w:spacing w:val="-2"/>
        </w:rPr>
        <w:t>3</w:t>
      </w:r>
    </w:p>
    <w:p w14:paraId="4631E913" w14:textId="77777777" w:rsidR="004429BC" w:rsidRPr="007D06B7" w:rsidRDefault="004429BC" w:rsidP="00563F48">
      <w:pPr>
        <w:pStyle w:val="Tekstpodstawowy"/>
        <w:spacing w:before="136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 xml:space="preserve">Zarządzenie wchodzi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życie</w:t>
      </w:r>
      <w:r w:rsidRPr="007D06B7">
        <w:rPr>
          <w:rFonts w:asciiTheme="minorHAnsi" w:hAnsiTheme="minorHAnsi" w:cstheme="minorHAnsi"/>
          <w:lang w:val="pl-PL"/>
        </w:rPr>
        <w:t xml:space="preserve"> z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dniem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podpisania.</w:t>
      </w:r>
    </w:p>
    <w:p w14:paraId="03C7642F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135B103B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278A60E8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  <w:r w:rsidRPr="007D06B7">
        <w:rPr>
          <w:rFonts w:eastAsia="Verdana" w:cstheme="minorHAnsi"/>
          <w:lang w:val="pl-PL"/>
        </w:rPr>
        <w:t xml:space="preserve">   </w:t>
      </w:r>
    </w:p>
    <w:p w14:paraId="02B463F9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5D6C0A11" w14:textId="77777777" w:rsidR="004429BC" w:rsidRPr="007D06B7" w:rsidRDefault="004429BC" w:rsidP="00ED0377">
      <w:pPr>
        <w:spacing w:before="11" w:line="276" w:lineRule="auto"/>
        <w:rPr>
          <w:rFonts w:eastAsia="Verdana" w:cstheme="minorHAnsi"/>
          <w:lang w:val="pl-PL"/>
        </w:rPr>
      </w:pPr>
    </w:p>
    <w:p w14:paraId="14CB1A61" w14:textId="77777777" w:rsidR="004429BC" w:rsidRPr="007D06B7" w:rsidRDefault="004429BC" w:rsidP="00ED0377">
      <w:pPr>
        <w:widowControl/>
        <w:spacing w:line="276" w:lineRule="auto"/>
        <w:ind w:left="4248"/>
        <w:jc w:val="center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Prezydent Miasta Rzeszowa </w:t>
      </w:r>
      <w:r w:rsidRPr="007D06B7">
        <w:rPr>
          <w:rFonts w:eastAsia="Calibri" w:cstheme="minorHAnsi"/>
          <w:lang w:val="pl-PL"/>
        </w:rPr>
        <w:br/>
      </w:r>
    </w:p>
    <w:p w14:paraId="272C594A" w14:textId="77777777" w:rsidR="004A30FE" w:rsidRDefault="004429BC" w:rsidP="004A30FE">
      <w:pPr>
        <w:widowControl/>
        <w:spacing w:line="276" w:lineRule="auto"/>
        <w:ind w:left="6237" w:hanging="1559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                          </w:t>
      </w:r>
    </w:p>
    <w:p w14:paraId="5D1B101F" w14:textId="397558B4" w:rsidR="004429BC" w:rsidRDefault="004429BC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>Konrad Fijołek</w:t>
      </w:r>
    </w:p>
    <w:p w14:paraId="5B2AD905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15D48104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14663505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300CCDFE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7647668E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2C365B42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09062F53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474BCC70" w14:textId="77777777" w:rsidR="00480E7D" w:rsidRDefault="00480E7D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41EEAE7E" w14:textId="77777777" w:rsidR="00480E7D" w:rsidRDefault="00480E7D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7CA8EE63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7CE4B4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402A60EC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4D502E5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ADCD7C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54E6C78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CA41196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D4360BC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CE303CE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C15EB2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FEBE235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751E251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B64402E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FFED6D6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E84BD71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5644887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33F50E3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F0EF93E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C7CA520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4D7A228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F7490BB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5E11241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4686038E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E43446A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5A46A95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F9981F6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F1B9E2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018FD5BB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06070EF3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7D5339A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929908B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A9AE6CF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3956385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517DABA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F2F039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9AA6332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8AC41B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362E1E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3821B02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1531ABC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3C354D3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3DF927D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303B402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01D681A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32F69D6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CFC200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4F651B29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4CFC856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2458047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F571982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B7A5169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4E922A65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58714B4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0D616319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C235F11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402F6BB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20C0189C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047CE6C0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46AD1191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7887BBE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0A402054" w14:textId="77777777" w:rsidR="00480E7D" w:rsidRDefault="00480E7D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6A788EA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lastRenderedPageBreak/>
        <w:t>Załącznik Nr 2</w:t>
      </w:r>
    </w:p>
    <w:p w14:paraId="16CCE705" w14:textId="78F37D9F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 w:rsidRPr="008D6186">
        <w:rPr>
          <w:rFonts w:eastAsia="Calibri" w:cstheme="minorHAnsi"/>
          <w:sz w:val="16"/>
          <w:szCs w:val="16"/>
          <w:lang w:val="pl-PL"/>
        </w:rPr>
        <w:t xml:space="preserve">do Zarządzenia Nr </w:t>
      </w:r>
      <w:r w:rsidR="0000618A">
        <w:rPr>
          <w:rFonts w:eastAsia="Calibri" w:cstheme="minorHAnsi"/>
          <w:sz w:val="16"/>
          <w:szCs w:val="16"/>
          <w:lang w:val="pl-PL"/>
        </w:rPr>
        <w:t>0050/364/2023</w:t>
      </w:r>
    </w:p>
    <w:p w14:paraId="6CDCD9FE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t>Prezydenta Miasta Rzeszowa</w:t>
      </w:r>
    </w:p>
    <w:p w14:paraId="57FF8F6C" w14:textId="69C85F2A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t xml:space="preserve">z </w:t>
      </w:r>
      <w:r w:rsidRPr="008D6186">
        <w:rPr>
          <w:rFonts w:eastAsia="Calibri" w:cstheme="minorHAnsi"/>
          <w:sz w:val="16"/>
          <w:szCs w:val="16"/>
          <w:lang w:val="pl-PL"/>
        </w:rPr>
        <w:t xml:space="preserve">dnia </w:t>
      </w:r>
      <w:r w:rsidR="0000618A">
        <w:rPr>
          <w:rFonts w:eastAsia="Calibri" w:cstheme="minorHAnsi"/>
          <w:sz w:val="16"/>
          <w:szCs w:val="16"/>
          <w:lang w:val="pl-PL"/>
        </w:rPr>
        <w:t>16 sierpnia 2023 r.</w:t>
      </w:r>
    </w:p>
    <w:p w14:paraId="55C8EEED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882D7FC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EA4A8E0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9FD326E" w14:textId="2FF61099" w:rsidR="008D6186" w:rsidRPr="008D6186" w:rsidRDefault="008D6186" w:rsidP="008D6186">
      <w:pPr>
        <w:widowControl/>
        <w:spacing w:line="276" w:lineRule="auto"/>
        <w:jc w:val="center"/>
        <w:rPr>
          <w:rFonts w:eastAsia="Calibri" w:cstheme="minorHAnsi"/>
          <w:b/>
          <w:lang w:val="pl-PL"/>
        </w:rPr>
      </w:pPr>
      <w:r w:rsidRPr="008D6186">
        <w:rPr>
          <w:rFonts w:eastAsia="Calibri" w:cstheme="minorHAnsi"/>
          <w:b/>
          <w:lang w:val="pl-PL"/>
        </w:rPr>
        <w:t>Liczba i lokalizacja punktów do głosowania w formie papierowej, elektronicznej, a także terminy, w</w:t>
      </w:r>
      <w:r>
        <w:rPr>
          <w:rFonts w:eastAsia="Calibri" w:cstheme="minorHAnsi"/>
          <w:b/>
          <w:lang w:val="pl-PL"/>
        </w:rPr>
        <w:t> </w:t>
      </w:r>
      <w:r w:rsidRPr="008D6186">
        <w:rPr>
          <w:rFonts w:eastAsia="Calibri" w:cstheme="minorHAnsi"/>
          <w:b/>
          <w:lang w:val="pl-PL"/>
        </w:rPr>
        <w:t>których będą czynne</w:t>
      </w:r>
    </w:p>
    <w:p w14:paraId="456C5305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67B9CBBE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326A823D" w14:textId="135538A3" w:rsidR="008D6186" w:rsidRDefault="008D6186" w:rsidP="008D6186">
      <w:pPr>
        <w:pStyle w:val="Akapitzlist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4 punkty do głosowania w ramach Rzeszowskieg</w:t>
      </w:r>
      <w:r>
        <w:rPr>
          <w:rFonts w:eastAsia="Calibri" w:cstheme="minorHAnsi"/>
          <w:lang w:val="pl-PL"/>
        </w:rPr>
        <w:t>o Budżetu Obywatelskiego na 2024</w:t>
      </w:r>
      <w:r w:rsidRPr="008D6186">
        <w:rPr>
          <w:rFonts w:eastAsia="Calibri" w:cstheme="minorHAnsi"/>
          <w:lang w:val="pl-PL"/>
        </w:rPr>
        <w:t xml:space="preserve"> rok, w  których  można  głosować  w  formie  pa</w:t>
      </w:r>
      <w:r>
        <w:rPr>
          <w:rFonts w:eastAsia="Calibri" w:cstheme="minorHAnsi"/>
          <w:lang w:val="pl-PL"/>
        </w:rPr>
        <w:t>pierowej  w  terminie  od dnia 8</w:t>
      </w:r>
      <w:r w:rsidRPr="008D6186">
        <w:rPr>
          <w:rFonts w:eastAsia="Calibri" w:cstheme="minorHAnsi"/>
          <w:lang w:val="pl-PL"/>
        </w:rPr>
        <w:t xml:space="preserve"> września </w:t>
      </w:r>
      <w:r>
        <w:rPr>
          <w:rFonts w:eastAsia="Calibri" w:cstheme="minorHAnsi"/>
          <w:lang w:val="pl-PL"/>
        </w:rPr>
        <w:t>do dnia 8 października  2023</w:t>
      </w:r>
      <w:r w:rsidRPr="008D6186">
        <w:rPr>
          <w:rFonts w:eastAsia="Calibri" w:cstheme="minorHAnsi"/>
          <w:lang w:val="pl-PL"/>
        </w:rPr>
        <w:t xml:space="preserve"> r., w godzinach pracy Urzędu Mia</w:t>
      </w:r>
      <w:r>
        <w:rPr>
          <w:rFonts w:eastAsia="Calibri" w:cstheme="minorHAnsi"/>
          <w:lang w:val="pl-PL"/>
        </w:rPr>
        <w:t>sta Rzeszowa oraz tych punktów:</w:t>
      </w:r>
    </w:p>
    <w:p w14:paraId="22B84D40" w14:textId="73055080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Galerii Handlowej „N</w:t>
      </w:r>
      <w:r>
        <w:rPr>
          <w:rFonts w:eastAsia="Calibri" w:cstheme="minorHAnsi"/>
          <w:lang w:val="pl-PL"/>
        </w:rPr>
        <w:t>owy Świat”, ul. Krakowska 20,</w:t>
      </w:r>
    </w:p>
    <w:p w14:paraId="1979262F" w14:textId="77777777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 xml:space="preserve">Punkt Obsługi Mieszkańców Urzędu Miasta Rzeszowa w Centrum </w:t>
      </w:r>
      <w:proofErr w:type="spellStart"/>
      <w:r w:rsidRPr="008D6186">
        <w:rPr>
          <w:rFonts w:eastAsia="Calibri" w:cstheme="minorHAnsi"/>
          <w:lang w:val="pl-PL"/>
        </w:rPr>
        <w:t>Kulturalno</w:t>
      </w:r>
      <w:proofErr w:type="spellEnd"/>
      <w:r>
        <w:rPr>
          <w:rFonts w:eastAsia="Calibri" w:cstheme="minorHAnsi"/>
          <w:lang w:val="pl-PL"/>
        </w:rPr>
        <w:t xml:space="preserve"> </w:t>
      </w:r>
      <w:r w:rsidRPr="008D6186">
        <w:rPr>
          <w:rFonts w:eastAsia="Calibri" w:cstheme="minorHAnsi"/>
          <w:lang w:val="pl-PL"/>
        </w:rPr>
        <w:t>- Handlowym „M</w:t>
      </w:r>
      <w:r>
        <w:rPr>
          <w:rFonts w:eastAsia="Calibri" w:cstheme="minorHAnsi"/>
          <w:lang w:val="pl-PL"/>
        </w:rPr>
        <w:t>illenium Hall”, ul. Kopisto 1,</w:t>
      </w:r>
    </w:p>
    <w:p w14:paraId="3646BAB7" w14:textId="7901E4D3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Centrum Handl</w:t>
      </w:r>
      <w:r>
        <w:rPr>
          <w:rFonts w:eastAsia="Calibri" w:cstheme="minorHAnsi"/>
          <w:lang w:val="pl-PL"/>
        </w:rPr>
        <w:t>owym „PLAZA”, al. Rejtana 65,</w:t>
      </w:r>
    </w:p>
    <w:p w14:paraId="1D5C50AC" w14:textId="77777777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Galerii „Rz</w:t>
      </w:r>
      <w:r>
        <w:rPr>
          <w:rFonts w:eastAsia="Calibri" w:cstheme="minorHAnsi"/>
          <w:lang w:val="pl-PL"/>
        </w:rPr>
        <w:t>eszów”, al. Piłsudskiego 44.</w:t>
      </w:r>
    </w:p>
    <w:p w14:paraId="43D3F5B4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051B3CAF" w14:textId="77777777" w:rsidR="008D6186" w:rsidRDefault="008D6186" w:rsidP="008D6186">
      <w:pPr>
        <w:pStyle w:val="Akapitzlist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2 punkty do głosowania w ramach Rzeszowskieg</w:t>
      </w:r>
      <w:r>
        <w:rPr>
          <w:rFonts w:eastAsia="Calibri" w:cstheme="minorHAnsi"/>
          <w:lang w:val="pl-PL"/>
        </w:rPr>
        <w:t>o Budżetu Obywatelskiego na 2024</w:t>
      </w:r>
      <w:r w:rsidRPr="008D6186">
        <w:rPr>
          <w:rFonts w:eastAsia="Calibri" w:cstheme="minorHAnsi"/>
          <w:lang w:val="pl-PL"/>
        </w:rPr>
        <w:t xml:space="preserve"> rok, w których można głosować w formie</w:t>
      </w:r>
      <w:r>
        <w:rPr>
          <w:rFonts w:eastAsia="Calibri" w:cstheme="minorHAnsi"/>
          <w:lang w:val="pl-PL"/>
        </w:rPr>
        <w:t xml:space="preserve"> papierowej w terminie od dnia 8 września do dnia 8 października  2023 r. </w:t>
      </w:r>
      <w:r w:rsidRPr="008D6186">
        <w:rPr>
          <w:rFonts w:eastAsia="Calibri" w:cstheme="minorHAnsi"/>
          <w:lang w:val="pl-PL"/>
        </w:rPr>
        <w:t xml:space="preserve">We wskazanych punktach można uzyskać również wsparcie w głosowaniu w formie elektronicznej. Punkty będą czynne w godzinach </w:t>
      </w:r>
      <w:r>
        <w:rPr>
          <w:rFonts w:eastAsia="Calibri" w:cstheme="minorHAnsi"/>
          <w:lang w:val="pl-PL"/>
        </w:rPr>
        <w:t>pracy Urzędu Miasta Rzeszowa:</w:t>
      </w:r>
    </w:p>
    <w:p w14:paraId="1D110DAD" w14:textId="77777777" w:rsidR="008D6186" w:rsidRDefault="008D6186" w:rsidP="008D6186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Informacyjny Urzędu M</w:t>
      </w:r>
      <w:r>
        <w:rPr>
          <w:rFonts w:eastAsia="Calibri" w:cstheme="minorHAnsi"/>
          <w:lang w:val="pl-PL"/>
        </w:rPr>
        <w:t>iasta Rzeszowa, ul. Okrzei 1,</w:t>
      </w:r>
    </w:p>
    <w:p w14:paraId="3DEF7A68" w14:textId="324660AB" w:rsidR="008D6186" w:rsidRPr="008D6186" w:rsidRDefault="008D6186" w:rsidP="008D6186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Informacyjny Urzędu Miasta Rzeszowa, ul. Kopernika 15.</w:t>
      </w:r>
    </w:p>
    <w:sectPr w:rsidR="008D6186" w:rsidRPr="008D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B65"/>
    <w:multiLevelType w:val="hybridMultilevel"/>
    <w:tmpl w:val="E6C0020C"/>
    <w:lvl w:ilvl="0" w:tplc="9C423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1416B"/>
    <w:multiLevelType w:val="hybridMultilevel"/>
    <w:tmpl w:val="D922AB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340531"/>
    <w:multiLevelType w:val="hybridMultilevel"/>
    <w:tmpl w:val="E76A84A2"/>
    <w:lvl w:ilvl="0" w:tplc="F71ED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E4899"/>
    <w:multiLevelType w:val="hybridMultilevel"/>
    <w:tmpl w:val="2A4C2C9C"/>
    <w:lvl w:ilvl="0" w:tplc="DFBA6B28">
      <w:start w:val="1"/>
      <w:numFmt w:val="decimal"/>
      <w:lvlText w:val="%1."/>
      <w:lvlJc w:val="left"/>
      <w:pPr>
        <w:ind w:left="116" w:hanging="296"/>
      </w:pPr>
      <w:rPr>
        <w:rFonts w:asciiTheme="minorHAnsi" w:eastAsia="Verdana" w:hAnsiTheme="minorHAnsi" w:cstheme="minorHAnsi" w:hint="default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4" w15:restartNumberingAfterBreak="0">
    <w:nsid w:val="12CB1D44"/>
    <w:multiLevelType w:val="hybridMultilevel"/>
    <w:tmpl w:val="E236BAF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EC11921"/>
    <w:multiLevelType w:val="hybridMultilevel"/>
    <w:tmpl w:val="D0200446"/>
    <w:lvl w:ilvl="0" w:tplc="9F9212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7" w15:restartNumberingAfterBreak="0">
    <w:nsid w:val="2AA40AEF"/>
    <w:multiLevelType w:val="hybridMultilevel"/>
    <w:tmpl w:val="65C2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3FEE"/>
    <w:multiLevelType w:val="hybridMultilevel"/>
    <w:tmpl w:val="B354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5B60"/>
    <w:multiLevelType w:val="hybridMultilevel"/>
    <w:tmpl w:val="B7860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3EEC"/>
    <w:multiLevelType w:val="hybridMultilevel"/>
    <w:tmpl w:val="5E289F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742CC6"/>
    <w:multiLevelType w:val="hybridMultilevel"/>
    <w:tmpl w:val="753CE358"/>
    <w:lvl w:ilvl="0" w:tplc="13C6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68EA"/>
    <w:multiLevelType w:val="hybridMultilevel"/>
    <w:tmpl w:val="63E23A16"/>
    <w:lvl w:ilvl="0" w:tplc="A6C6A8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14" w15:restartNumberingAfterBreak="0">
    <w:nsid w:val="58C54FB0"/>
    <w:multiLevelType w:val="hybridMultilevel"/>
    <w:tmpl w:val="A4D85E3E"/>
    <w:lvl w:ilvl="0" w:tplc="BE427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20EC"/>
    <w:multiLevelType w:val="hybridMultilevel"/>
    <w:tmpl w:val="5CB0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54D8E"/>
    <w:multiLevelType w:val="hybridMultilevel"/>
    <w:tmpl w:val="1F8C9CF4"/>
    <w:lvl w:ilvl="0" w:tplc="21FE5E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B90880"/>
    <w:multiLevelType w:val="hybridMultilevel"/>
    <w:tmpl w:val="D93C6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0168"/>
    <w:multiLevelType w:val="hybridMultilevel"/>
    <w:tmpl w:val="BC0EFE26"/>
    <w:lvl w:ilvl="0" w:tplc="589A5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16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C"/>
    <w:rsid w:val="0000618A"/>
    <w:rsid w:val="00176430"/>
    <w:rsid w:val="002769EC"/>
    <w:rsid w:val="002B34BD"/>
    <w:rsid w:val="004429BC"/>
    <w:rsid w:val="00480E7D"/>
    <w:rsid w:val="004A30FE"/>
    <w:rsid w:val="004D1992"/>
    <w:rsid w:val="00563F48"/>
    <w:rsid w:val="005A6246"/>
    <w:rsid w:val="0062283C"/>
    <w:rsid w:val="00674745"/>
    <w:rsid w:val="00680F8D"/>
    <w:rsid w:val="007910DA"/>
    <w:rsid w:val="007A6DF9"/>
    <w:rsid w:val="007A7CA8"/>
    <w:rsid w:val="007D06B7"/>
    <w:rsid w:val="00886E63"/>
    <w:rsid w:val="008D6186"/>
    <w:rsid w:val="009627D2"/>
    <w:rsid w:val="009C05DB"/>
    <w:rsid w:val="00A4636C"/>
    <w:rsid w:val="00B80EF1"/>
    <w:rsid w:val="00ED0377"/>
    <w:rsid w:val="00F172BC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6F"/>
  <w15:chartTrackingRefBased/>
  <w15:docId w15:val="{ABD31FE3-931D-BA4D-BEB9-2983D44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429BC"/>
    <w:pPr>
      <w:widowControl w:val="0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429BC"/>
    <w:pPr>
      <w:spacing w:before="133"/>
      <w:ind w:left="116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29BC"/>
    <w:rPr>
      <w:rFonts w:ascii="Verdana" w:eastAsia="Verdana" w:hAnsi="Verdana"/>
      <w:sz w:val="22"/>
      <w:szCs w:val="22"/>
      <w:lang w:val="en-US"/>
    </w:rPr>
  </w:style>
  <w:style w:type="paragraph" w:styleId="Bezodstpw">
    <w:name w:val="No Spacing"/>
    <w:uiPriority w:val="1"/>
    <w:qFormat/>
    <w:rsid w:val="004429BC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D6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Karolina</dc:creator>
  <cp:keywords/>
  <dc:description/>
  <cp:lastModifiedBy>Żak Sebastian</cp:lastModifiedBy>
  <cp:revision>5</cp:revision>
  <cp:lastPrinted>2023-08-16T07:31:00Z</cp:lastPrinted>
  <dcterms:created xsi:type="dcterms:W3CDTF">2023-07-19T09:39:00Z</dcterms:created>
  <dcterms:modified xsi:type="dcterms:W3CDTF">2023-08-16T07:49:00Z</dcterms:modified>
</cp:coreProperties>
</file>